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34C4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AF0086F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580843C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0C74C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578883" wp14:editId="2A1CE228">
            <wp:simplePos x="0" y="0"/>
            <wp:positionH relativeFrom="column">
              <wp:posOffset>885291</wp:posOffset>
            </wp:positionH>
            <wp:positionV relativeFrom="paragraph">
              <wp:posOffset>158483</wp:posOffset>
            </wp:positionV>
            <wp:extent cx="4185533" cy="126090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25"/>
                    <a:stretch/>
                  </pic:blipFill>
                  <pic:spPr bwMode="auto">
                    <a:xfrm>
                      <a:off x="0" y="0"/>
                      <a:ext cx="4185533" cy="126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DB9A6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CA81CEC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86A8140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78ED1CEF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B7BEEDE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C877FCF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53EF4C7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2B414232" w14:textId="77777777" w:rsidR="000361B6" w:rsidRPr="000C74CA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sz w:val="36"/>
          <w:szCs w:val="36"/>
          <w:lang w:eastAsia="en-GB"/>
        </w:rPr>
      </w:pPr>
      <w:r w:rsidRPr="000C74CA">
        <w:rPr>
          <w:rFonts w:ascii="Times New Roman" w:hAnsi="Times New Roman" w:cs="Times New Roman"/>
          <w:b/>
          <w:bCs/>
          <w:color w:val="0023C1"/>
          <w:sz w:val="36"/>
          <w:szCs w:val="36"/>
        </w:rPr>
        <w:t>Research Committee</w:t>
      </w:r>
      <w:r w:rsidRPr="000C74CA">
        <w:rPr>
          <w:rFonts w:ascii="Times New Roman" w:eastAsia="Times New Roman" w:hAnsi="Times New Roman" w:cs="Times New Roman"/>
          <w:color w:val="0023C1"/>
          <w:sz w:val="36"/>
          <w:szCs w:val="36"/>
          <w:lang w:eastAsia="en-GB"/>
        </w:rPr>
        <w:t xml:space="preserve"> </w:t>
      </w:r>
    </w:p>
    <w:p w14:paraId="01955215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587AA1E8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73A2168C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2C47F94A" w14:textId="29F501EC" w:rsidR="000361B6" w:rsidRPr="000C74CA" w:rsidRDefault="00B3438A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 xml:space="preserve">High Level </w:t>
      </w:r>
      <w:r w:rsidR="0079793F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 xml:space="preserve">Summary of </w:t>
      </w:r>
      <w:r w:rsidR="000361B6" w:rsidRPr="000C74CA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 xml:space="preserve">Strategic </w:t>
      </w:r>
      <w:r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 xml:space="preserve">Goals </w:t>
      </w:r>
      <w:r w:rsidR="000361B6" w:rsidRPr="000C74CA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>202</w:t>
      </w:r>
      <w:r w:rsidR="000361B6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>1</w:t>
      </w:r>
      <w:r w:rsidR="000361B6" w:rsidRPr="000C74CA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>-202</w:t>
      </w:r>
      <w:r w:rsidR="000361B6">
        <w:rPr>
          <w:rFonts w:ascii="Times New Roman" w:eastAsia="Times New Roman" w:hAnsi="Times New Roman" w:cs="Times New Roman"/>
          <w:color w:val="0023C1"/>
          <w:sz w:val="32"/>
          <w:szCs w:val="32"/>
          <w:lang w:eastAsia="en-GB"/>
        </w:rPr>
        <w:t xml:space="preserve">5 </w:t>
      </w:r>
    </w:p>
    <w:p w14:paraId="60334C3F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2B00E7DA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5CCB5D4D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00C73B47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7639C045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20922116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210C1E56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68F49ECF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0B7D55AD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624C8598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2CADF774" w14:textId="77777777" w:rsidR="000361B6" w:rsidRDefault="000361B6" w:rsidP="000361B6">
      <w:pPr>
        <w:spacing w:line="360" w:lineRule="auto"/>
        <w:jc w:val="center"/>
        <w:rPr>
          <w:rFonts w:ascii="Times New Roman" w:eastAsia="Times New Roman" w:hAnsi="Times New Roman" w:cs="Times New Roman"/>
          <w:color w:val="0023C1"/>
          <w:lang w:eastAsia="en-GB"/>
        </w:rPr>
      </w:pPr>
    </w:p>
    <w:p w14:paraId="3E1B75C8" w14:textId="77777777" w:rsidR="000361B6" w:rsidRDefault="000361B6" w:rsidP="000361B6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E823C7E" w14:textId="77777777" w:rsidR="000361B6" w:rsidRDefault="000361B6" w:rsidP="000361B6">
      <w:pPr>
        <w:rPr>
          <w:rFonts w:ascii="Times New Roman" w:hAnsi="Times New Roman" w:cs="Times New Roman"/>
          <w:b/>
          <w:bCs/>
          <w:color w:val="0023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3C1"/>
          <w:sz w:val="28"/>
          <w:szCs w:val="28"/>
        </w:rPr>
        <w:br w:type="page"/>
      </w:r>
    </w:p>
    <w:p w14:paraId="0E962FC5" w14:textId="37578DD5" w:rsidR="00CB0881" w:rsidRPr="002832A6" w:rsidRDefault="00CB0881" w:rsidP="00CB0881">
      <w:pPr>
        <w:pStyle w:val="Heading1"/>
        <w:rPr>
          <w:rFonts w:ascii="Times New Roman" w:hAnsi="Times New Roman" w:cs="Times New Roman"/>
          <w:b/>
          <w:bCs/>
          <w:color w:val="3B5FCF"/>
          <w:sz w:val="28"/>
          <w:szCs w:val="28"/>
        </w:rPr>
      </w:pPr>
      <w:bookmarkStart w:id="0" w:name="_Toc64926771"/>
      <w:r w:rsidRPr="002832A6">
        <w:rPr>
          <w:rFonts w:ascii="Times New Roman" w:hAnsi="Times New Roman" w:cs="Times New Roman"/>
          <w:b/>
          <w:bCs/>
          <w:color w:val="3B5FCF"/>
          <w:sz w:val="28"/>
          <w:szCs w:val="28"/>
        </w:rPr>
        <w:lastRenderedPageBreak/>
        <w:t>Executive Summary</w:t>
      </w:r>
      <w:bookmarkEnd w:id="0"/>
    </w:p>
    <w:p w14:paraId="34E8E8B7" w14:textId="77777777" w:rsidR="00B3438A" w:rsidRPr="002832A6" w:rsidRDefault="00B3438A" w:rsidP="00D57952">
      <w:pPr>
        <w:rPr>
          <w:sz w:val="28"/>
          <w:szCs w:val="28"/>
        </w:rPr>
      </w:pPr>
    </w:p>
    <w:p w14:paraId="32B3545C" w14:textId="298B94ED" w:rsidR="00CB0881" w:rsidRPr="002832A6" w:rsidRDefault="00CB0881" w:rsidP="00CB088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The IACP Research Strategy aims to set out a vision with overall </w:t>
      </w:r>
      <w:r w:rsidR="008551F3" w:rsidRPr="002832A6">
        <w:rPr>
          <w:rFonts w:ascii="Times New Roman" w:hAnsi="Times New Roman" w:cs="Times New Roman"/>
          <w:sz w:val="28"/>
          <w:szCs w:val="28"/>
        </w:rPr>
        <w:t>high-level</w:t>
      </w:r>
      <w:r w:rsidRPr="002832A6">
        <w:rPr>
          <w:rFonts w:ascii="Times New Roman" w:hAnsi="Times New Roman" w:cs="Times New Roman"/>
          <w:sz w:val="28"/>
          <w:szCs w:val="28"/>
        </w:rPr>
        <w:t xml:space="preserve"> strategies, tactics and projects designed to address these goals for the next four years (2021-2025). This plan is designed to aid the further development of a research function and the promotion of a research culture across the organisation, in support of the overall IACP Strategic Plan.</w:t>
      </w:r>
    </w:p>
    <w:p w14:paraId="477C4A60" w14:textId="66348121" w:rsidR="00CB0881" w:rsidRPr="002832A6" w:rsidRDefault="00CB0881" w:rsidP="00CB0881">
      <w:pPr>
        <w:pStyle w:val="Heading1"/>
        <w:rPr>
          <w:rFonts w:ascii="Times New Roman" w:hAnsi="Times New Roman" w:cs="Times New Roman"/>
          <w:b/>
          <w:bCs/>
          <w:color w:val="3B5FCF"/>
          <w:sz w:val="28"/>
          <w:szCs w:val="28"/>
        </w:rPr>
      </w:pPr>
      <w:bookmarkStart w:id="1" w:name="_Toc64926772"/>
      <w:r w:rsidRPr="002832A6">
        <w:rPr>
          <w:rFonts w:ascii="Times New Roman" w:hAnsi="Times New Roman" w:cs="Times New Roman"/>
          <w:b/>
          <w:bCs/>
          <w:color w:val="3B5FCF"/>
          <w:sz w:val="28"/>
          <w:szCs w:val="28"/>
        </w:rPr>
        <w:t>Research Committee Mission Statement</w:t>
      </w:r>
      <w:bookmarkEnd w:id="1"/>
    </w:p>
    <w:p w14:paraId="074AC83A" w14:textId="77777777" w:rsidR="00B3438A" w:rsidRPr="002832A6" w:rsidRDefault="00B3438A" w:rsidP="00D57952">
      <w:pPr>
        <w:rPr>
          <w:sz w:val="28"/>
          <w:szCs w:val="28"/>
        </w:rPr>
      </w:pPr>
    </w:p>
    <w:p w14:paraId="063E1653" w14:textId="317D90E9" w:rsidR="00CB0881" w:rsidRPr="002832A6" w:rsidRDefault="00CB0881" w:rsidP="00CB088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To foster, advocate for and embed a research culture within the IACP and the profession by commissioning, supporting, collaborating on, </w:t>
      </w:r>
      <w:r w:rsidR="008551F3" w:rsidRPr="002832A6">
        <w:rPr>
          <w:rFonts w:ascii="Times New Roman" w:hAnsi="Times New Roman" w:cs="Times New Roman"/>
          <w:sz w:val="28"/>
          <w:szCs w:val="28"/>
        </w:rPr>
        <w:t>synthesising,</w:t>
      </w:r>
      <w:r w:rsidRPr="002832A6">
        <w:rPr>
          <w:rFonts w:ascii="Times New Roman" w:hAnsi="Times New Roman" w:cs="Times New Roman"/>
          <w:sz w:val="28"/>
          <w:szCs w:val="28"/>
        </w:rPr>
        <w:t xml:space="preserve"> and disseminating research that informs member practice, </w:t>
      </w:r>
      <w:r w:rsidR="00BC5E14" w:rsidRPr="002832A6">
        <w:rPr>
          <w:rFonts w:ascii="Times New Roman" w:hAnsi="Times New Roman" w:cs="Times New Roman"/>
          <w:sz w:val="28"/>
          <w:szCs w:val="28"/>
        </w:rPr>
        <w:t>accreditation,</w:t>
      </w:r>
      <w:r w:rsidRPr="002832A6">
        <w:rPr>
          <w:rFonts w:ascii="Times New Roman" w:hAnsi="Times New Roman" w:cs="Times New Roman"/>
          <w:sz w:val="28"/>
          <w:szCs w:val="28"/>
        </w:rPr>
        <w:t xml:space="preserve"> and public </w:t>
      </w:r>
      <w:r w:rsidR="00D57952" w:rsidRPr="002832A6">
        <w:rPr>
          <w:rFonts w:ascii="Times New Roman" w:hAnsi="Times New Roman" w:cs="Times New Roman"/>
          <w:sz w:val="28"/>
          <w:szCs w:val="28"/>
        </w:rPr>
        <w:t>policymaking</w:t>
      </w:r>
      <w:r w:rsidRPr="002832A6">
        <w:rPr>
          <w:rFonts w:ascii="Times New Roman" w:hAnsi="Times New Roman" w:cs="Times New Roman"/>
          <w:sz w:val="28"/>
          <w:szCs w:val="28"/>
        </w:rPr>
        <w:t>.</w:t>
      </w:r>
    </w:p>
    <w:p w14:paraId="102262DB" w14:textId="77777777" w:rsidR="000361B6" w:rsidRPr="002832A6" w:rsidRDefault="000361B6" w:rsidP="001936E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BB8AE" w14:textId="711CC3B2" w:rsidR="002F71F9" w:rsidRPr="002832A6" w:rsidRDefault="00B3438A" w:rsidP="00D57952">
      <w:pPr>
        <w:spacing w:line="276" w:lineRule="auto"/>
        <w:rPr>
          <w:rFonts w:ascii="Times New Roman" w:eastAsiaTheme="majorEastAsia" w:hAnsi="Times New Roman" w:cs="Times New Roman"/>
          <w:b/>
          <w:bCs/>
          <w:color w:val="3B5FCF"/>
          <w:sz w:val="28"/>
          <w:szCs w:val="28"/>
        </w:rPr>
      </w:pPr>
      <w:r w:rsidRPr="002832A6">
        <w:rPr>
          <w:rFonts w:ascii="Times New Roman" w:eastAsiaTheme="majorEastAsia" w:hAnsi="Times New Roman" w:cs="Times New Roman"/>
          <w:b/>
          <w:bCs/>
          <w:color w:val="3B5FCF"/>
          <w:sz w:val="28"/>
          <w:szCs w:val="28"/>
        </w:rPr>
        <w:t>Strategic Goals 2021-2025 – High Level Summary</w:t>
      </w:r>
    </w:p>
    <w:p w14:paraId="6FE3B4AD" w14:textId="0D9731E2" w:rsidR="00DA78CB" w:rsidRPr="002832A6" w:rsidRDefault="00DA78CB" w:rsidP="00CC03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IE"/>
        </w:rPr>
      </w:pPr>
    </w:p>
    <w:p w14:paraId="1F4513DA" w14:textId="77777777" w:rsidR="000361B6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>Strategy 1: Advise on research issues and policies relating to research in counselling/psychotherapy and the mental health field.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26D3" w14:textId="2E78B34A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This </w:t>
      </w:r>
      <w:r w:rsidR="00D57952" w:rsidRPr="002832A6">
        <w:rPr>
          <w:rFonts w:ascii="Times New Roman" w:hAnsi="Times New Roman" w:cs="Times New Roman"/>
          <w:sz w:val="28"/>
          <w:szCs w:val="28"/>
        </w:rPr>
        <w:t>strategy aims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C7312B" w:rsidRPr="002832A6">
        <w:rPr>
          <w:rFonts w:ascii="Times New Roman" w:hAnsi="Times New Roman" w:cs="Times New Roman"/>
          <w:sz w:val="28"/>
          <w:szCs w:val="28"/>
        </w:rPr>
        <w:t>to advance understanding of research in the counselling/psychotherapy and mental health field</w:t>
      </w:r>
      <w:r w:rsidR="00276E9F" w:rsidRPr="002832A6">
        <w:rPr>
          <w:rFonts w:ascii="Times New Roman" w:hAnsi="Times New Roman" w:cs="Times New Roman"/>
          <w:sz w:val="28"/>
          <w:szCs w:val="28"/>
        </w:rPr>
        <w:t>.</w:t>
      </w:r>
      <w:r w:rsidR="00C7312B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276E9F" w:rsidRPr="002832A6">
        <w:rPr>
          <w:rFonts w:ascii="Times New Roman" w:hAnsi="Times New Roman" w:cs="Times New Roman"/>
          <w:sz w:val="28"/>
          <w:szCs w:val="28"/>
        </w:rPr>
        <w:t>It will</w:t>
      </w:r>
      <w:r w:rsidRPr="002832A6">
        <w:rPr>
          <w:rFonts w:ascii="Times New Roman" w:hAnsi="Times New Roman" w:cs="Times New Roman"/>
          <w:sz w:val="28"/>
          <w:szCs w:val="28"/>
        </w:rPr>
        <w:t xml:space="preserve"> address</w:t>
      </w:r>
      <w:r w:rsidR="004E07F0" w:rsidRPr="002832A6">
        <w:rPr>
          <w:rFonts w:ascii="Times New Roman" w:hAnsi="Times New Roman" w:cs="Times New Roman"/>
          <w:sz w:val="28"/>
          <w:szCs w:val="28"/>
        </w:rPr>
        <w:t xml:space="preserve"> key considerations </w:t>
      </w:r>
      <w:r w:rsidR="00A67378" w:rsidRPr="002832A6">
        <w:rPr>
          <w:rFonts w:ascii="Times New Roman" w:hAnsi="Times New Roman" w:cs="Times New Roman"/>
          <w:sz w:val="28"/>
          <w:szCs w:val="28"/>
        </w:rPr>
        <w:t>and issues relating to</w:t>
      </w:r>
      <w:r w:rsidR="002A338B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Pr="002832A6">
        <w:rPr>
          <w:rFonts w:ascii="Times New Roman" w:hAnsi="Times New Roman" w:cs="Times New Roman"/>
          <w:sz w:val="28"/>
          <w:szCs w:val="28"/>
        </w:rPr>
        <w:t xml:space="preserve">research among counsellors/psychotherapists </w:t>
      </w:r>
      <w:r w:rsidR="00A53939" w:rsidRPr="002832A6">
        <w:rPr>
          <w:rFonts w:ascii="Times New Roman" w:hAnsi="Times New Roman" w:cs="Times New Roman"/>
          <w:sz w:val="28"/>
          <w:szCs w:val="28"/>
        </w:rPr>
        <w:t xml:space="preserve">as </w:t>
      </w:r>
      <w:r w:rsidR="00F16A1B" w:rsidRPr="002832A6">
        <w:rPr>
          <w:rFonts w:ascii="Times New Roman" w:hAnsi="Times New Roman" w:cs="Times New Roman"/>
          <w:sz w:val="28"/>
          <w:szCs w:val="28"/>
        </w:rPr>
        <w:t>identified from various sources</w:t>
      </w:r>
      <w:r w:rsidR="00A53939" w:rsidRPr="002832A6">
        <w:rPr>
          <w:rFonts w:ascii="Times New Roman" w:hAnsi="Times New Roman" w:cs="Times New Roman"/>
          <w:sz w:val="28"/>
          <w:szCs w:val="28"/>
        </w:rPr>
        <w:t>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A53939" w:rsidRPr="002832A6">
        <w:rPr>
          <w:rFonts w:ascii="Times New Roman" w:hAnsi="Times New Roman" w:cs="Times New Roman"/>
          <w:sz w:val="28"/>
          <w:szCs w:val="28"/>
        </w:rPr>
        <w:t xml:space="preserve">It will </w:t>
      </w:r>
      <w:r w:rsidRPr="002832A6">
        <w:rPr>
          <w:rFonts w:ascii="Times New Roman" w:hAnsi="Times New Roman" w:cs="Times New Roman"/>
          <w:sz w:val="28"/>
          <w:szCs w:val="28"/>
        </w:rPr>
        <w:t>explor</w:t>
      </w:r>
      <w:r w:rsidR="00A53939" w:rsidRPr="002832A6">
        <w:rPr>
          <w:rFonts w:ascii="Times New Roman" w:hAnsi="Times New Roman" w:cs="Times New Roman"/>
          <w:sz w:val="28"/>
          <w:szCs w:val="28"/>
        </w:rPr>
        <w:t>e</w:t>
      </w:r>
      <w:r w:rsidRPr="002832A6">
        <w:rPr>
          <w:rFonts w:ascii="Times New Roman" w:hAnsi="Times New Roman" w:cs="Times New Roman"/>
          <w:sz w:val="28"/>
          <w:szCs w:val="28"/>
        </w:rPr>
        <w:t xml:space="preserve"> themes such as therapist engagement with research, how to use research, how to conduct research and practical ethical and methodological implications. The outcome of this strategy will include guidance documents, </w:t>
      </w:r>
      <w:r w:rsidR="00D57952" w:rsidRPr="002832A6">
        <w:rPr>
          <w:rFonts w:ascii="Times New Roman" w:hAnsi="Times New Roman" w:cs="Times New Roman"/>
          <w:sz w:val="28"/>
          <w:szCs w:val="28"/>
        </w:rPr>
        <w:t>policies,</w:t>
      </w:r>
      <w:r w:rsidRPr="002832A6">
        <w:rPr>
          <w:rFonts w:ascii="Times New Roman" w:hAnsi="Times New Roman" w:cs="Times New Roman"/>
          <w:sz w:val="28"/>
          <w:szCs w:val="28"/>
        </w:rPr>
        <w:t xml:space="preserve"> and helpful tools for counselling/psychotherapy research.</w:t>
      </w:r>
    </w:p>
    <w:p w14:paraId="7D0D914F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736D4C" w14:textId="77777777" w:rsidR="000361B6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>Strategy 2: Identify and address research challenges that members encounter</w:t>
      </w:r>
      <w:r w:rsidRPr="002832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E2BDD1" w14:textId="3657A588" w:rsidR="00FD7CEF" w:rsidRPr="002832A6" w:rsidRDefault="00062766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lastRenderedPageBreak/>
        <w:t xml:space="preserve">This strategy aims to </w:t>
      </w:r>
      <w:r w:rsidR="00D57952" w:rsidRPr="002832A6">
        <w:rPr>
          <w:rFonts w:ascii="Times New Roman" w:hAnsi="Times New Roman" w:cs="Times New Roman"/>
          <w:sz w:val="28"/>
          <w:szCs w:val="28"/>
        </w:rPr>
        <w:t>understand key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C7312B" w:rsidRPr="002832A6">
        <w:rPr>
          <w:rFonts w:ascii="Times New Roman" w:hAnsi="Times New Roman" w:cs="Times New Roman"/>
          <w:sz w:val="28"/>
          <w:szCs w:val="28"/>
        </w:rPr>
        <w:t xml:space="preserve">challenges and </w:t>
      </w:r>
      <w:r w:rsidRPr="002832A6">
        <w:rPr>
          <w:rFonts w:ascii="Times New Roman" w:hAnsi="Times New Roman" w:cs="Times New Roman"/>
          <w:sz w:val="28"/>
          <w:szCs w:val="28"/>
        </w:rPr>
        <w:t xml:space="preserve">barriers to research within IACP membership and </w:t>
      </w:r>
      <w:r w:rsidR="00C7312B" w:rsidRPr="002832A6">
        <w:rPr>
          <w:rFonts w:ascii="Times New Roman" w:hAnsi="Times New Roman" w:cs="Times New Roman"/>
          <w:sz w:val="28"/>
          <w:szCs w:val="28"/>
        </w:rPr>
        <w:t xml:space="preserve">to </w:t>
      </w:r>
      <w:r w:rsidRPr="002832A6">
        <w:rPr>
          <w:rFonts w:ascii="Times New Roman" w:hAnsi="Times New Roman" w:cs="Times New Roman"/>
          <w:sz w:val="28"/>
          <w:szCs w:val="28"/>
        </w:rPr>
        <w:t>identify practical research resources designed to improve clinical practice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 (</w:t>
      </w:r>
      <w:r w:rsidR="001936ED" w:rsidRPr="002832A6">
        <w:rPr>
          <w:rFonts w:ascii="Times New Roman" w:hAnsi="Times New Roman" w:cs="Times New Roman"/>
          <w:sz w:val="28"/>
          <w:szCs w:val="28"/>
        </w:rPr>
        <w:t>evidence-based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 practice and </w:t>
      </w:r>
      <w:r w:rsidR="001936ED" w:rsidRPr="002832A6">
        <w:rPr>
          <w:rFonts w:ascii="Times New Roman" w:hAnsi="Times New Roman" w:cs="Times New Roman"/>
          <w:sz w:val="28"/>
          <w:szCs w:val="28"/>
        </w:rPr>
        <w:t>practice-based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 evidence)</w:t>
      </w:r>
      <w:r w:rsidRPr="002832A6">
        <w:rPr>
          <w:rFonts w:ascii="Times New Roman" w:hAnsi="Times New Roman" w:cs="Times New Roman"/>
          <w:sz w:val="28"/>
          <w:szCs w:val="28"/>
        </w:rPr>
        <w:t xml:space="preserve">. The action arising from this goal will be twofold; 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a </w:t>
      </w:r>
      <w:r w:rsidR="001936ED" w:rsidRPr="002832A6">
        <w:rPr>
          <w:rFonts w:ascii="Times New Roman" w:hAnsi="Times New Roman" w:cs="Times New Roman"/>
          <w:sz w:val="28"/>
          <w:szCs w:val="28"/>
        </w:rPr>
        <w:t>member’s</w:t>
      </w:r>
      <w:r w:rsidRPr="002832A6">
        <w:rPr>
          <w:rFonts w:ascii="Times New Roman" w:hAnsi="Times New Roman" w:cs="Times New Roman"/>
          <w:sz w:val="28"/>
          <w:szCs w:val="28"/>
        </w:rPr>
        <w:t xml:space="preserve"> survey with a focus on identifying research challenges </w:t>
      </w:r>
      <w:r w:rsidR="00D57952" w:rsidRPr="002832A6">
        <w:rPr>
          <w:rFonts w:ascii="Times New Roman" w:hAnsi="Times New Roman" w:cs="Times New Roman"/>
          <w:sz w:val="28"/>
          <w:szCs w:val="28"/>
        </w:rPr>
        <w:t>and</w:t>
      </w:r>
      <w:r w:rsidRPr="002832A6">
        <w:rPr>
          <w:rFonts w:ascii="Times New Roman" w:hAnsi="Times New Roman" w:cs="Times New Roman"/>
          <w:sz w:val="28"/>
          <w:szCs w:val="28"/>
        </w:rPr>
        <w:t xml:space="preserve"> to provide 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membership </w:t>
      </w:r>
      <w:r w:rsidRPr="002832A6">
        <w:rPr>
          <w:rFonts w:ascii="Times New Roman" w:hAnsi="Times New Roman" w:cs="Times New Roman"/>
          <w:sz w:val="28"/>
          <w:szCs w:val="28"/>
        </w:rPr>
        <w:t xml:space="preserve">resources on process and outcome measures which members can implement in 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clinical </w:t>
      </w:r>
      <w:r w:rsidRPr="002832A6">
        <w:rPr>
          <w:rFonts w:ascii="Times New Roman" w:hAnsi="Times New Roman" w:cs="Times New Roman"/>
          <w:sz w:val="28"/>
          <w:szCs w:val="28"/>
        </w:rPr>
        <w:t>practice</w:t>
      </w:r>
      <w:r w:rsidR="00F16A1B" w:rsidRPr="002832A6">
        <w:rPr>
          <w:rFonts w:ascii="Times New Roman" w:hAnsi="Times New Roman" w:cs="Times New Roman"/>
          <w:sz w:val="28"/>
          <w:szCs w:val="28"/>
        </w:rPr>
        <w:t>.</w:t>
      </w:r>
    </w:p>
    <w:p w14:paraId="24C7C717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40EFD5" w14:textId="48BBE3B3" w:rsidR="000361B6" w:rsidRPr="002832A6" w:rsidRDefault="00C15CD8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Strategy 3: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>Synthesis</w:t>
      </w:r>
      <w:r w:rsidR="002F4469" w:rsidRPr="002832A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 knowledge and disseminat</w:t>
      </w:r>
      <w:r w:rsidR="002F4469" w:rsidRPr="002832A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 research findings to encourage public debate, member practice and education about counselling and psychotherapy.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8FB0D" w14:textId="5761B06D" w:rsidR="00FD7CEF" w:rsidRPr="002832A6" w:rsidRDefault="00F16A1B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Though significant bodies of research are available, this knowledge is often difficult to access, hard to understand and findings are not always aligned to practice. This goal will </w:t>
      </w:r>
      <w:r w:rsidR="00411069" w:rsidRPr="002832A6">
        <w:rPr>
          <w:rFonts w:ascii="Times New Roman" w:hAnsi="Times New Roman" w:cs="Times New Roman"/>
          <w:sz w:val="28"/>
          <w:szCs w:val="28"/>
        </w:rPr>
        <w:t xml:space="preserve">aim to increase the impact of </w:t>
      </w:r>
      <w:r w:rsidR="00861791" w:rsidRPr="002832A6">
        <w:rPr>
          <w:rFonts w:ascii="Times New Roman" w:hAnsi="Times New Roman" w:cs="Times New Roman"/>
          <w:sz w:val="28"/>
          <w:szCs w:val="28"/>
        </w:rPr>
        <w:t xml:space="preserve">existing </w:t>
      </w:r>
      <w:r w:rsidR="00411069" w:rsidRPr="002832A6">
        <w:rPr>
          <w:rFonts w:ascii="Times New Roman" w:hAnsi="Times New Roman" w:cs="Times New Roman"/>
          <w:sz w:val="28"/>
          <w:szCs w:val="28"/>
        </w:rPr>
        <w:t xml:space="preserve">research by synthesising knowledge and </w:t>
      </w:r>
      <w:r w:rsidRPr="002832A6">
        <w:rPr>
          <w:rFonts w:ascii="Times New Roman" w:hAnsi="Times New Roman" w:cs="Times New Roman"/>
          <w:sz w:val="28"/>
          <w:szCs w:val="28"/>
        </w:rPr>
        <w:t>assist</w:t>
      </w:r>
      <w:r w:rsidR="00411069" w:rsidRPr="002832A6">
        <w:rPr>
          <w:rFonts w:ascii="Times New Roman" w:hAnsi="Times New Roman" w:cs="Times New Roman"/>
          <w:sz w:val="28"/>
          <w:szCs w:val="28"/>
        </w:rPr>
        <w:t>ing</w:t>
      </w:r>
      <w:r w:rsidRPr="002832A6">
        <w:rPr>
          <w:rFonts w:ascii="Times New Roman" w:hAnsi="Times New Roman" w:cs="Times New Roman"/>
          <w:sz w:val="28"/>
          <w:szCs w:val="28"/>
        </w:rPr>
        <w:t xml:space="preserve"> with the dissemination of results from key IACP supported research projects</w:t>
      </w:r>
      <w:r w:rsidR="00861791" w:rsidRPr="002832A6">
        <w:rPr>
          <w:rFonts w:ascii="Times New Roman" w:hAnsi="Times New Roman" w:cs="Times New Roman"/>
          <w:sz w:val="28"/>
          <w:szCs w:val="28"/>
        </w:rPr>
        <w:t xml:space="preserve"> to inform national discussion and public debate</w:t>
      </w:r>
      <w:r w:rsidR="00411069" w:rsidRPr="002832A6">
        <w:rPr>
          <w:rFonts w:ascii="Times New Roman" w:hAnsi="Times New Roman" w:cs="Times New Roman"/>
          <w:sz w:val="28"/>
          <w:szCs w:val="28"/>
        </w:rPr>
        <w:t>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861791" w:rsidRPr="002832A6">
        <w:rPr>
          <w:rFonts w:ascii="Times New Roman" w:hAnsi="Times New Roman" w:cs="Times New Roman"/>
          <w:sz w:val="28"/>
          <w:szCs w:val="28"/>
        </w:rPr>
        <w:t xml:space="preserve">It will </w:t>
      </w:r>
      <w:r w:rsidR="00D57952" w:rsidRPr="002832A6">
        <w:rPr>
          <w:rFonts w:ascii="Times New Roman" w:hAnsi="Times New Roman" w:cs="Times New Roman"/>
          <w:sz w:val="28"/>
          <w:szCs w:val="28"/>
        </w:rPr>
        <w:t>also consider</w:t>
      </w:r>
      <w:r w:rsidRPr="002832A6">
        <w:rPr>
          <w:rFonts w:ascii="Times New Roman" w:hAnsi="Times New Roman" w:cs="Times New Roman"/>
          <w:sz w:val="28"/>
          <w:szCs w:val="28"/>
        </w:rPr>
        <w:t xml:space="preserve"> ways to maximise dissemination of research to inform </w:t>
      </w:r>
      <w:r w:rsidR="00861791" w:rsidRPr="002832A6">
        <w:rPr>
          <w:rFonts w:ascii="Times New Roman" w:hAnsi="Times New Roman" w:cs="Times New Roman"/>
          <w:sz w:val="28"/>
          <w:szCs w:val="28"/>
        </w:rPr>
        <w:t>member</w:t>
      </w:r>
      <w:r w:rsidR="002A338B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Pr="002832A6">
        <w:rPr>
          <w:rFonts w:ascii="Times New Roman" w:hAnsi="Times New Roman" w:cs="Times New Roman"/>
          <w:sz w:val="28"/>
          <w:szCs w:val="28"/>
        </w:rPr>
        <w:t xml:space="preserve">practice using </w:t>
      </w:r>
      <w:r w:rsidR="007F79BE" w:rsidRPr="002832A6">
        <w:rPr>
          <w:rFonts w:ascii="Times New Roman" w:hAnsi="Times New Roman" w:cs="Times New Roman"/>
          <w:sz w:val="28"/>
          <w:szCs w:val="28"/>
        </w:rPr>
        <w:t xml:space="preserve">innovative and </w:t>
      </w:r>
      <w:r w:rsidRPr="002832A6">
        <w:rPr>
          <w:rFonts w:ascii="Times New Roman" w:hAnsi="Times New Roman" w:cs="Times New Roman"/>
          <w:sz w:val="28"/>
          <w:szCs w:val="28"/>
        </w:rPr>
        <w:t xml:space="preserve">accessible methods </w:t>
      </w:r>
      <w:r w:rsidR="007F79BE" w:rsidRPr="002832A6">
        <w:rPr>
          <w:rFonts w:ascii="Times New Roman" w:hAnsi="Times New Roman" w:cs="Times New Roman"/>
          <w:sz w:val="28"/>
          <w:szCs w:val="28"/>
        </w:rPr>
        <w:t xml:space="preserve">such as </w:t>
      </w:r>
      <w:r w:rsidRPr="002832A6">
        <w:rPr>
          <w:rFonts w:ascii="Times New Roman" w:hAnsi="Times New Roman" w:cs="Times New Roman"/>
          <w:sz w:val="28"/>
          <w:szCs w:val="28"/>
        </w:rPr>
        <w:t>videos, animations, Podcasts</w:t>
      </w:r>
      <w:r w:rsidR="00490D88" w:rsidRPr="002832A6">
        <w:rPr>
          <w:rFonts w:ascii="Times New Roman" w:hAnsi="Times New Roman" w:cs="Times New Roman"/>
          <w:sz w:val="28"/>
          <w:szCs w:val="28"/>
        </w:rPr>
        <w:t>.</w:t>
      </w:r>
    </w:p>
    <w:p w14:paraId="2E45A1EE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7F4B152" w14:textId="59BA1864" w:rsidR="000361B6" w:rsidRPr="002832A6" w:rsidRDefault="00C15CD8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Strategy 4: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Develop new and existing resources relating to IACP research strategy, </w:t>
      </w:r>
      <w:r w:rsidR="008551F3" w:rsidRPr="002832A6">
        <w:rPr>
          <w:rFonts w:ascii="Times New Roman" w:hAnsi="Times New Roman" w:cs="Times New Roman"/>
          <w:b/>
          <w:bCs/>
          <w:sz w:val="28"/>
          <w:szCs w:val="28"/>
        </w:rPr>
        <w:t>policy,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 and the code of ethics</w:t>
      </w:r>
      <w:r w:rsidR="00FD7CEF" w:rsidRPr="002832A6">
        <w:rPr>
          <w:rFonts w:ascii="Times New Roman" w:hAnsi="Times New Roman" w:cs="Times New Roman"/>
          <w:sz w:val="28"/>
          <w:szCs w:val="28"/>
        </w:rPr>
        <w:t>.</w:t>
      </w:r>
      <w:r w:rsidR="00F16A1B" w:rsidRPr="0028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412F1" w14:textId="711A0157" w:rsidR="00FD7CEF" w:rsidRPr="002832A6" w:rsidRDefault="00F16A1B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>Two areas of attention have been identified for this strategy;</w:t>
      </w:r>
      <w:r w:rsidR="000A5280" w:rsidRPr="002832A6">
        <w:rPr>
          <w:rFonts w:ascii="Times New Roman" w:hAnsi="Times New Roman" w:cs="Times New Roman"/>
          <w:sz w:val="28"/>
          <w:szCs w:val="28"/>
        </w:rPr>
        <w:t xml:space="preserve"> to develop appropriate research ethics </w:t>
      </w:r>
      <w:r w:rsidR="00CE50E9" w:rsidRPr="002832A6">
        <w:rPr>
          <w:rFonts w:ascii="Times New Roman" w:hAnsi="Times New Roman" w:cs="Times New Roman"/>
          <w:sz w:val="28"/>
          <w:szCs w:val="28"/>
        </w:rPr>
        <w:t xml:space="preserve">resources </w:t>
      </w:r>
      <w:r w:rsidR="000A5280" w:rsidRPr="002832A6">
        <w:rPr>
          <w:rFonts w:ascii="Times New Roman" w:hAnsi="Times New Roman" w:cs="Times New Roman"/>
          <w:sz w:val="28"/>
          <w:szCs w:val="28"/>
        </w:rPr>
        <w:t>in line with</w:t>
      </w:r>
      <w:r w:rsidRPr="002832A6">
        <w:rPr>
          <w:rFonts w:ascii="Times New Roman" w:hAnsi="Times New Roman" w:cs="Times New Roman"/>
          <w:sz w:val="28"/>
          <w:szCs w:val="28"/>
        </w:rPr>
        <w:t xml:space="preserve"> the IACP </w:t>
      </w:r>
      <w:r w:rsidR="000A5280" w:rsidRPr="002832A6">
        <w:rPr>
          <w:rFonts w:ascii="Times New Roman" w:hAnsi="Times New Roman" w:cs="Times New Roman"/>
          <w:sz w:val="28"/>
          <w:szCs w:val="28"/>
        </w:rPr>
        <w:t>C</w:t>
      </w:r>
      <w:r w:rsidRPr="002832A6">
        <w:rPr>
          <w:rFonts w:ascii="Times New Roman" w:hAnsi="Times New Roman" w:cs="Times New Roman"/>
          <w:sz w:val="28"/>
          <w:szCs w:val="28"/>
        </w:rPr>
        <w:t xml:space="preserve">ode of </w:t>
      </w:r>
      <w:r w:rsidR="000A5280" w:rsidRPr="002832A6">
        <w:rPr>
          <w:rFonts w:ascii="Times New Roman" w:hAnsi="Times New Roman" w:cs="Times New Roman"/>
          <w:sz w:val="28"/>
          <w:szCs w:val="28"/>
        </w:rPr>
        <w:t>E</w:t>
      </w:r>
      <w:r w:rsidRPr="002832A6">
        <w:rPr>
          <w:rFonts w:ascii="Times New Roman" w:hAnsi="Times New Roman" w:cs="Times New Roman"/>
          <w:sz w:val="28"/>
          <w:szCs w:val="28"/>
        </w:rPr>
        <w:t>thics</w:t>
      </w:r>
      <w:r w:rsidR="000A5280" w:rsidRPr="002832A6">
        <w:rPr>
          <w:rFonts w:ascii="Times New Roman" w:hAnsi="Times New Roman" w:cs="Times New Roman"/>
          <w:sz w:val="28"/>
          <w:szCs w:val="28"/>
        </w:rPr>
        <w:t xml:space="preserve"> and Practice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D57952" w:rsidRPr="002832A6">
        <w:rPr>
          <w:rFonts w:ascii="Times New Roman" w:hAnsi="Times New Roman" w:cs="Times New Roman"/>
          <w:sz w:val="28"/>
          <w:szCs w:val="28"/>
        </w:rPr>
        <w:t>and</w:t>
      </w:r>
      <w:r w:rsidR="000A5280" w:rsidRPr="002832A6">
        <w:rPr>
          <w:rFonts w:ascii="Times New Roman" w:hAnsi="Times New Roman" w:cs="Times New Roman"/>
          <w:sz w:val="28"/>
          <w:szCs w:val="28"/>
        </w:rPr>
        <w:t xml:space="preserve"> to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300E37" w:rsidRPr="002832A6">
        <w:rPr>
          <w:rFonts w:ascii="Times New Roman" w:hAnsi="Times New Roman" w:cs="Times New Roman"/>
          <w:sz w:val="28"/>
          <w:szCs w:val="28"/>
        </w:rPr>
        <w:t>promot</w:t>
      </w:r>
      <w:r w:rsidR="000A5280" w:rsidRPr="002832A6">
        <w:rPr>
          <w:rFonts w:ascii="Times New Roman" w:hAnsi="Times New Roman" w:cs="Times New Roman"/>
          <w:sz w:val="28"/>
          <w:szCs w:val="28"/>
        </w:rPr>
        <w:t>e</w:t>
      </w:r>
      <w:r w:rsidR="00B86FE7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300E37" w:rsidRPr="002832A6">
        <w:rPr>
          <w:rFonts w:ascii="Times New Roman" w:hAnsi="Times New Roman" w:cs="Times New Roman"/>
          <w:sz w:val="28"/>
          <w:szCs w:val="28"/>
        </w:rPr>
        <w:t xml:space="preserve">existing research related member resources </w:t>
      </w:r>
      <w:r w:rsidR="0079311C" w:rsidRPr="002832A6">
        <w:rPr>
          <w:rFonts w:ascii="Times New Roman" w:hAnsi="Times New Roman" w:cs="Times New Roman"/>
          <w:sz w:val="28"/>
          <w:szCs w:val="28"/>
        </w:rPr>
        <w:t>while</w:t>
      </w:r>
      <w:r w:rsidR="00300E37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Pr="002832A6">
        <w:rPr>
          <w:rFonts w:ascii="Times New Roman" w:hAnsi="Times New Roman" w:cs="Times New Roman"/>
          <w:sz w:val="28"/>
          <w:szCs w:val="28"/>
        </w:rPr>
        <w:t>develop</w:t>
      </w:r>
      <w:r w:rsidR="0079311C" w:rsidRPr="002832A6">
        <w:rPr>
          <w:rFonts w:ascii="Times New Roman" w:hAnsi="Times New Roman" w:cs="Times New Roman"/>
          <w:sz w:val="28"/>
          <w:szCs w:val="28"/>
        </w:rPr>
        <w:t>ing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D57952" w:rsidRPr="002832A6">
        <w:rPr>
          <w:rFonts w:ascii="Times New Roman" w:hAnsi="Times New Roman" w:cs="Times New Roman"/>
          <w:sz w:val="28"/>
          <w:szCs w:val="28"/>
        </w:rPr>
        <w:t>several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9F693D" w:rsidRPr="002832A6">
        <w:rPr>
          <w:rFonts w:ascii="Times New Roman" w:hAnsi="Times New Roman" w:cs="Times New Roman"/>
          <w:sz w:val="28"/>
          <w:szCs w:val="28"/>
        </w:rPr>
        <w:t>new</w:t>
      </w:r>
      <w:r w:rsidR="002A338B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Pr="002832A6">
        <w:rPr>
          <w:rFonts w:ascii="Times New Roman" w:hAnsi="Times New Roman" w:cs="Times New Roman"/>
          <w:sz w:val="28"/>
          <w:szCs w:val="28"/>
        </w:rPr>
        <w:t xml:space="preserve">resources to enhance practice and drive member engagement with research. </w:t>
      </w:r>
    </w:p>
    <w:p w14:paraId="316A5027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5136D58" w14:textId="77777777" w:rsidR="000361B6" w:rsidRPr="002832A6" w:rsidRDefault="00182983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Strategy 5: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>Create and cultivate research networks both nationally and internationally and form links with other relevant committees.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76CB7" w14:textId="357C0317" w:rsidR="00FD7CEF" w:rsidRPr="002832A6" w:rsidRDefault="003D4CFD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This long-range strategy emanates from the </w:t>
      </w:r>
      <w:r w:rsidR="00276E9F" w:rsidRPr="002832A6">
        <w:rPr>
          <w:rFonts w:ascii="Times New Roman" w:hAnsi="Times New Roman" w:cs="Times New Roman"/>
          <w:sz w:val="28"/>
          <w:szCs w:val="28"/>
        </w:rPr>
        <w:t>knowledge</w:t>
      </w:r>
      <w:r w:rsidRPr="002832A6">
        <w:rPr>
          <w:rFonts w:ascii="Times New Roman" w:hAnsi="Times New Roman" w:cs="Times New Roman"/>
          <w:sz w:val="28"/>
          <w:szCs w:val="28"/>
        </w:rPr>
        <w:t xml:space="preserve"> that r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esearch does not exist in a vacuum but </w:t>
      </w:r>
      <w:r w:rsidRPr="002832A6">
        <w:rPr>
          <w:rFonts w:ascii="Times New Roman" w:hAnsi="Times New Roman" w:cs="Times New Roman"/>
          <w:sz w:val="28"/>
          <w:szCs w:val="28"/>
        </w:rPr>
        <w:t xml:space="preserve">rather 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encompasses a range of contexts </w:t>
      </w:r>
      <w:r w:rsidR="00D57952" w:rsidRPr="002832A6">
        <w:rPr>
          <w:rFonts w:ascii="Times New Roman" w:hAnsi="Times New Roman" w:cs="Times New Roman"/>
          <w:sz w:val="28"/>
          <w:szCs w:val="28"/>
        </w:rPr>
        <w:t>including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 universities, colleges, national and international partners etc. This strategy will </w:t>
      </w:r>
      <w:r w:rsidR="009E4039" w:rsidRPr="002832A6">
        <w:rPr>
          <w:rFonts w:ascii="Times New Roman" w:hAnsi="Times New Roman" w:cs="Times New Roman"/>
          <w:sz w:val="28"/>
          <w:szCs w:val="28"/>
        </w:rPr>
        <w:t xml:space="preserve">encourage and support collaboration by </w:t>
      </w:r>
      <w:r w:rsidR="0079311C" w:rsidRPr="002832A6">
        <w:rPr>
          <w:rFonts w:ascii="Times New Roman" w:hAnsi="Times New Roman" w:cs="Times New Roman"/>
          <w:sz w:val="28"/>
          <w:szCs w:val="28"/>
        </w:rPr>
        <w:t>build</w:t>
      </w:r>
      <w:r w:rsidR="009E4039" w:rsidRPr="002832A6">
        <w:rPr>
          <w:rFonts w:ascii="Times New Roman" w:hAnsi="Times New Roman" w:cs="Times New Roman"/>
          <w:sz w:val="28"/>
          <w:szCs w:val="28"/>
        </w:rPr>
        <w:t>ing</w:t>
      </w:r>
      <w:r w:rsidR="0079311C" w:rsidRPr="002832A6">
        <w:rPr>
          <w:rFonts w:ascii="Times New Roman" w:hAnsi="Times New Roman" w:cs="Times New Roman"/>
          <w:sz w:val="28"/>
          <w:szCs w:val="28"/>
        </w:rPr>
        <w:t xml:space="preserve"> on existing IACP </w:t>
      </w:r>
      <w:r w:rsidR="009E4039" w:rsidRPr="002832A6">
        <w:rPr>
          <w:rFonts w:ascii="Times New Roman" w:hAnsi="Times New Roman" w:cs="Times New Roman"/>
          <w:sz w:val="28"/>
          <w:szCs w:val="28"/>
        </w:rPr>
        <w:t>partnerships</w:t>
      </w:r>
      <w:r w:rsidR="0079311C" w:rsidRPr="002832A6">
        <w:rPr>
          <w:rFonts w:ascii="Times New Roman" w:hAnsi="Times New Roman" w:cs="Times New Roman"/>
          <w:sz w:val="28"/>
          <w:szCs w:val="28"/>
        </w:rPr>
        <w:t xml:space="preserve"> and </w:t>
      </w:r>
      <w:r w:rsidR="009E4039" w:rsidRPr="002832A6">
        <w:rPr>
          <w:rFonts w:ascii="Times New Roman" w:hAnsi="Times New Roman" w:cs="Times New Roman"/>
          <w:sz w:val="28"/>
          <w:szCs w:val="28"/>
        </w:rPr>
        <w:t>seeking out and developing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5034C2" w:rsidRPr="002832A6">
        <w:rPr>
          <w:rFonts w:ascii="Times New Roman" w:hAnsi="Times New Roman" w:cs="Times New Roman"/>
          <w:sz w:val="28"/>
          <w:szCs w:val="28"/>
        </w:rPr>
        <w:t>further</w:t>
      </w:r>
      <w:r w:rsidR="0079311C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9E4039" w:rsidRPr="002832A6">
        <w:rPr>
          <w:rFonts w:ascii="Times New Roman" w:hAnsi="Times New Roman" w:cs="Times New Roman"/>
          <w:sz w:val="28"/>
          <w:szCs w:val="28"/>
        </w:rPr>
        <w:t>partnerships</w:t>
      </w:r>
      <w:r w:rsidR="0079311C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with research stakeholders, institutions, </w:t>
      </w:r>
      <w:r w:rsidR="00D57952" w:rsidRPr="002832A6">
        <w:rPr>
          <w:rFonts w:ascii="Times New Roman" w:hAnsi="Times New Roman" w:cs="Times New Roman"/>
          <w:sz w:val="28"/>
          <w:szCs w:val="28"/>
        </w:rPr>
        <w:t>agencies,</w:t>
      </w:r>
      <w:r w:rsidR="00182983" w:rsidRPr="002832A6">
        <w:rPr>
          <w:rFonts w:ascii="Times New Roman" w:hAnsi="Times New Roman" w:cs="Times New Roman"/>
          <w:sz w:val="28"/>
          <w:szCs w:val="28"/>
        </w:rPr>
        <w:t xml:space="preserve"> and policy makers to benefit members who are planning to undertake research or build additional skills.</w:t>
      </w:r>
    </w:p>
    <w:p w14:paraId="2D404144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02DA763" w14:textId="77777777" w:rsidR="000361B6" w:rsidRPr="002832A6" w:rsidRDefault="00182983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Strategy 6: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>Advise on the standard of research education for accredited courses and to encourage greater emphasis on research in training and training in research.</w:t>
      </w:r>
      <w:r w:rsidR="00563AA7" w:rsidRPr="0028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A9590" w14:textId="3B05D5D2" w:rsidR="00FD7CEF" w:rsidRPr="002832A6" w:rsidRDefault="00563AA7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>A</w:t>
      </w:r>
      <w:r w:rsidR="0071323D" w:rsidRPr="002832A6">
        <w:rPr>
          <w:rFonts w:ascii="Times New Roman" w:hAnsi="Times New Roman" w:cs="Times New Roman"/>
          <w:sz w:val="28"/>
          <w:szCs w:val="28"/>
        </w:rPr>
        <w:t xml:space="preserve">lthough </w:t>
      </w:r>
      <w:r w:rsidRPr="002832A6">
        <w:rPr>
          <w:rFonts w:ascii="Times New Roman" w:hAnsi="Times New Roman" w:cs="Times New Roman"/>
          <w:sz w:val="28"/>
          <w:szCs w:val="28"/>
        </w:rPr>
        <w:t xml:space="preserve">the IACP does not </w:t>
      </w:r>
      <w:r w:rsidR="00B03C3B" w:rsidRPr="002832A6">
        <w:rPr>
          <w:rFonts w:ascii="Times New Roman" w:hAnsi="Times New Roman" w:cs="Times New Roman"/>
          <w:sz w:val="28"/>
          <w:szCs w:val="28"/>
        </w:rPr>
        <w:t xml:space="preserve">currently </w:t>
      </w:r>
      <w:r w:rsidRPr="002832A6">
        <w:rPr>
          <w:rFonts w:ascii="Times New Roman" w:hAnsi="Times New Roman" w:cs="Times New Roman"/>
          <w:sz w:val="28"/>
          <w:szCs w:val="28"/>
        </w:rPr>
        <w:t>have a basic standard for research education as part of its course accreditation requirements</w:t>
      </w:r>
      <w:r w:rsidR="0071323D" w:rsidRPr="002832A6">
        <w:rPr>
          <w:rFonts w:ascii="Times New Roman" w:hAnsi="Times New Roman" w:cs="Times New Roman"/>
          <w:sz w:val="28"/>
          <w:szCs w:val="28"/>
        </w:rPr>
        <w:t xml:space="preserve">, it recognises the importance of </w:t>
      </w:r>
      <w:r w:rsidR="00B03C3B" w:rsidRPr="002832A6">
        <w:rPr>
          <w:rFonts w:ascii="Times New Roman" w:hAnsi="Times New Roman" w:cs="Times New Roman"/>
          <w:sz w:val="28"/>
          <w:szCs w:val="28"/>
        </w:rPr>
        <w:t>research in training and training in research</w:t>
      </w:r>
      <w:r w:rsidR="0071323D" w:rsidRPr="002832A6">
        <w:rPr>
          <w:rFonts w:ascii="Times New Roman" w:hAnsi="Times New Roman" w:cs="Times New Roman"/>
          <w:sz w:val="28"/>
          <w:szCs w:val="28"/>
        </w:rPr>
        <w:t>.</w:t>
      </w:r>
      <w:r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71323D" w:rsidRPr="002832A6">
        <w:rPr>
          <w:rFonts w:ascii="Times New Roman" w:hAnsi="Times New Roman" w:cs="Times New Roman"/>
          <w:sz w:val="28"/>
          <w:szCs w:val="28"/>
        </w:rPr>
        <w:t xml:space="preserve">In order to </w:t>
      </w:r>
      <w:r w:rsidR="0023467D" w:rsidRPr="002832A6">
        <w:rPr>
          <w:rFonts w:ascii="Times New Roman" w:hAnsi="Times New Roman" w:cs="Times New Roman"/>
          <w:sz w:val="28"/>
          <w:szCs w:val="28"/>
        </w:rPr>
        <w:t xml:space="preserve">further </w:t>
      </w:r>
      <w:r w:rsidR="0071323D" w:rsidRPr="002832A6">
        <w:rPr>
          <w:rFonts w:ascii="Times New Roman" w:hAnsi="Times New Roman" w:cs="Times New Roman"/>
          <w:sz w:val="28"/>
          <w:szCs w:val="28"/>
        </w:rPr>
        <w:t>support, t</w:t>
      </w:r>
      <w:r w:rsidRPr="002832A6">
        <w:rPr>
          <w:rFonts w:ascii="Times New Roman" w:hAnsi="Times New Roman" w:cs="Times New Roman"/>
          <w:sz w:val="28"/>
          <w:szCs w:val="28"/>
        </w:rPr>
        <w:t xml:space="preserve">his strategy will identify and </w:t>
      </w:r>
      <w:r w:rsidR="0071323D" w:rsidRPr="002832A6">
        <w:rPr>
          <w:rFonts w:ascii="Times New Roman" w:hAnsi="Times New Roman" w:cs="Times New Roman"/>
          <w:sz w:val="28"/>
          <w:szCs w:val="28"/>
        </w:rPr>
        <w:t>share</w:t>
      </w:r>
      <w:r w:rsidRPr="002832A6">
        <w:rPr>
          <w:rFonts w:ascii="Times New Roman" w:hAnsi="Times New Roman" w:cs="Times New Roman"/>
          <w:sz w:val="28"/>
          <w:szCs w:val="28"/>
        </w:rPr>
        <w:t xml:space="preserve"> sources of research knowledge to include textbooks; base</w:t>
      </w:r>
      <w:r w:rsidR="001936ED" w:rsidRPr="002832A6">
        <w:rPr>
          <w:rFonts w:ascii="Times New Roman" w:hAnsi="Times New Roman" w:cs="Times New Roman"/>
          <w:sz w:val="28"/>
          <w:szCs w:val="28"/>
        </w:rPr>
        <w:t>line</w:t>
      </w:r>
      <w:r w:rsidRPr="002832A6">
        <w:rPr>
          <w:rFonts w:ascii="Times New Roman" w:hAnsi="Times New Roman" w:cs="Times New Roman"/>
          <w:sz w:val="28"/>
          <w:szCs w:val="28"/>
        </w:rPr>
        <w:t xml:space="preserve"> research competencies for therapist training and </w:t>
      </w:r>
      <w:r w:rsidR="001936ED" w:rsidRPr="002832A6">
        <w:rPr>
          <w:rFonts w:ascii="Times New Roman" w:hAnsi="Times New Roman" w:cs="Times New Roman"/>
          <w:sz w:val="28"/>
          <w:szCs w:val="28"/>
        </w:rPr>
        <w:t>developing research skills CPD.</w:t>
      </w:r>
    </w:p>
    <w:p w14:paraId="0473D38A" w14:textId="77777777" w:rsidR="001936ED" w:rsidRPr="002832A6" w:rsidRDefault="001936ED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295DA63" w14:textId="77777777" w:rsidR="000361B6" w:rsidRPr="002832A6" w:rsidRDefault="00182983" w:rsidP="00BC5E1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Strategy 7: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>Encourage and embed a research culture within IACP and the Profession.</w:t>
      </w:r>
      <w:r w:rsidR="0015159A"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3F89FD" w14:textId="69E8AEA1" w:rsidR="000361B6" w:rsidRPr="002832A6" w:rsidRDefault="003D4CFD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This </w:t>
      </w:r>
      <w:r w:rsidR="00D57952" w:rsidRPr="002832A6">
        <w:rPr>
          <w:rFonts w:ascii="Times New Roman" w:hAnsi="Times New Roman" w:cs="Times New Roman"/>
          <w:sz w:val="28"/>
          <w:szCs w:val="28"/>
        </w:rPr>
        <w:t>long-range</w:t>
      </w:r>
      <w:r w:rsidRPr="002832A6">
        <w:rPr>
          <w:rFonts w:ascii="Times New Roman" w:hAnsi="Times New Roman" w:cs="Times New Roman"/>
          <w:sz w:val="28"/>
          <w:szCs w:val="28"/>
        </w:rPr>
        <w:t xml:space="preserve"> strategy is derived from the knowledge that o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utside of </w:t>
      </w:r>
      <w:r w:rsidR="00CC0F23" w:rsidRPr="002832A6">
        <w:rPr>
          <w:rFonts w:ascii="Times New Roman" w:hAnsi="Times New Roman" w:cs="Times New Roman"/>
          <w:sz w:val="28"/>
          <w:szCs w:val="28"/>
        </w:rPr>
        <w:t>training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, engagement with research is generally low across the </w:t>
      </w:r>
      <w:r w:rsidR="00C7312B" w:rsidRPr="002832A6">
        <w:rPr>
          <w:rFonts w:ascii="Times New Roman" w:hAnsi="Times New Roman" w:cs="Times New Roman"/>
          <w:sz w:val="28"/>
          <w:szCs w:val="28"/>
        </w:rPr>
        <w:t>counselling/psycho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therapy profession. </w:t>
      </w:r>
    </w:p>
    <w:p w14:paraId="5421CE91" w14:textId="72E1BC5E" w:rsidR="00FD7CEF" w:rsidRPr="002832A6" w:rsidRDefault="0015159A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sz w:val="28"/>
          <w:szCs w:val="28"/>
        </w:rPr>
        <w:t xml:space="preserve">This strategy will focus on embedding a culture of research </w:t>
      </w:r>
      <w:r w:rsidR="007F79BE" w:rsidRPr="002832A6">
        <w:rPr>
          <w:rFonts w:ascii="Times New Roman" w:hAnsi="Times New Roman" w:cs="Times New Roman"/>
          <w:sz w:val="28"/>
          <w:szCs w:val="28"/>
        </w:rPr>
        <w:t xml:space="preserve">– reflective of IACP’s values - </w:t>
      </w:r>
      <w:r w:rsidRPr="002832A6">
        <w:rPr>
          <w:rFonts w:ascii="Times New Roman" w:hAnsi="Times New Roman" w:cs="Times New Roman"/>
          <w:sz w:val="28"/>
          <w:szCs w:val="28"/>
        </w:rPr>
        <w:t xml:space="preserve">among our membership. </w:t>
      </w:r>
      <w:r w:rsidR="00D57952" w:rsidRPr="002832A6">
        <w:rPr>
          <w:rFonts w:ascii="Times New Roman" w:hAnsi="Times New Roman" w:cs="Times New Roman"/>
          <w:sz w:val="28"/>
          <w:szCs w:val="28"/>
        </w:rPr>
        <w:t>Several</w:t>
      </w:r>
      <w:r w:rsidRPr="002832A6">
        <w:rPr>
          <w:rFonts w:ascii="Times New Roman" w:hAnsi="Times New Roman" w:cs="Times New Roman"/>
          <w:sz w:val="28"/>
          <w:szCs w:val="28"/>
        </w:rPr>
        <w:t xml:space="preserve"> key performance indicators will be derived to evaluate and measure research engagement </w:t>
      </w:r>
      <w:r w:rsidRPr="002832A6">
        <w:rPr>
          <w:rFonts w:ascii="Times New Roman" w:hAnsi="Times New Roman" w:cs="Times New Roman"/>
          <w:sz w:val="28"/>
          <w:szCs w:val="28"/>
        </w:rPr>
        <w:lastRenderedPageBreak/>
        <w:t xml:space="preserve">across our </w:t>
      </w:r>
      <w:r w:rsidR="00D57952" w:rsidRPr="002832A6">
        <w:rPr>
          <w:rFonts w:ascii="Times New Roman" w:hAnsi="Times New Roman" w:cs="Times New Roman"/>
          <w:sz w:val="28"/>
          <w:szCs w:val="28"/>
        </w:rPr>
        <w:t>membership.</w:t>
      </w:r>
      <w:r w:rsidR="00411069" w:rsidRPr="002832A6">
        <w:rPr>
          <w:rFonts w:ascii="Times New Roman" w:hAnsi="Times New Roman" w:cs="Times New Roman"/>
          <w:sz w:val="28"/>
          <w:szCs w:val="28"/>
        </w:rPr>
        <w:t xml:space="preserve"> Research excellence will </w:t>
      </w:r>
      <w:r w:rsidR="00490D88" w:rsidRPr="002832A6">
        <w:rPr>
          <w:rFonts w:ascii="Times New Roman" w:hAnsi="Times New Roman" w:cs="Times New Roman"/>
          <w:sz w:val="28"/>
          <w:szCs w:val="28"/>
        </w:rPr>
        <w:t xml:space="preserve">also </w:t>
      </w:r>
      <w:r w:rsidR="00411069" w:rsidRPr="002832A6">
        <w:rPr>
          <w:rFonts w:ascii="Times New Roman" w:hAnsi="Times New Roman" w:cs="Times New Roman"/>
          <w:sz w:val="28"/>
          <w:szCs w:val="28"/>
        </w:rPr>
        <w:t xml:space="preserve">be fostered and </w:t>
      </w:r>
      <w:r w:rsidR="007F79BE" w:rsidRPr="002832A6">
        <w:rPr>
          <w:rFonts w:ascii="Times New Roman" w:hAnsi="Times New Roman" w:cs="Times New Roman"/>
          <w:sz w:val="28"/>
          <w:szCs w:val="28"/>
        </w:rPr>
        <w:t xml:space="preserve">celebrated </w:t>
      </w:r>
      <w:r w:rsidR="00411069" w:rsidRPr="002832A6">
        <w:rPr>
          <w:rFonts w:ascii="Times New Roman" w:hAnsi="Times New Roman" w:cs="Times New Roman"/>
          <w:sz w:val="28"/>
          <w:szCs w:val="28"/>
        </w:rPr>
        <w:t xml:space="preserve">through </w:t>
      </w:r>
      <w:r w:rsidR="0020595F" w:rsidRPr="002832A6">
        <w:rPr>
          <w:rFonts w:ascii="Times New Roman" w:hAnsi="Times New Roman" w:cs="Times New Roman"/>
          <w:sz w:val="28"/>
          <w:szCs w:val="28"/>
        </w:rPr>
        <w:t xml:space="preserve">specific </w:t>
      </w:r>
      <w:r w:rsidR="00411069" w:rsidRPr="002832A6">
        <w:rPr>
          <w:rFonts w:ascii="Times New Roman" w:hAnsi="Times New Roman" w:cs="Times New Roman"/>
          <w:sz w:val="28"/>
          <w:szCs w:val="28"/>
        </w:rPr>
        <w:t>annual awards.</w:t>
      </w:r>
    </w:p>
    <w:p w14:paraId="0DE7726D" w14:textId="77777777" w:rsidR="00FD7CEF" w:rsidRPr="002832A6" w:rsidRDefault="00FD7CEF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FE6A97" w14:textId="703D482D" w:rsidR="00FD7CEF" w:rsidRPr="002832A6" w:rsidRDefault="00182983" w:rsidP="00BC5E1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2A6">
        <w:rPr>
          <w:rFonts w:ascii="Times New Roman" w:hAnsi="Times New Roman" w:cs="Times New Roman"/>
          <w:b/>
          <w:bCs/>
          <w:sz w:val="28"/>
          <w:szCs w:val="28"/>
        </w:rPr>
        <w:t xml:space="preserve">Strategy 8: </w:t>
      </w:r>
      <w:r w:rsidR="00FD7CEF" w:rsidRPr="002832A6">
        <w:rPr>
          <w:rFonts w:ascii="Times New Roman" w:hAnsi="Times New Roman" w:cs="Times New Roman"/>
          <w:b/>
          <w:bCs/>
          <w:sz w:val="28"/>
          <w:szCs w:val="28"/>
        </w:rPr>
        <w:t>Develop a specific research agenda.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 </w:t>
      </w:r>
      <w:r w:rsidR="00CC0F23" w:rsidRPr="002832A6">
        <w:rPr>
          <w:rFonts w:ascii="Times New Roman" w:hAnsi="Times New Roman" w:cs="Times New Roman"/>
          <w:sz w:val="28"/>
          <w:szCs w:val="28"/>
        </w:rPr>
        <w:t>T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his </w:t>
      </w:r>
      <w:r w:rsidR="00CC0F23" w:rsidRPr="002832A6">
        <w:rPr>
          <w:rFonts w:ascii="Times New Roman" w:hAnsi="Times New Roman" w:cs="Times New Roman"/>
          <w:sz w:val="28"/>
          <w:szCs w:val="28"/>
        </w:rPr>
        <w:t>strategy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 will align </w:t>
      </w:r>
      <w:r w:rsidR="00CC0354" w:rsidRPr="002832A6">
        <w:rPr>
          <w:rFonts w:ascii="Times New Roman" w:hAnsi="Times New Roman" w:cs="Times New Roman"/>
          <w:sz w:val="28"/>
          <w:szCs w:val="28"/>
        </w:rPr>
        <w:t xml:space="preserve">the work of the 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research </w:t>
      </w:r>
      <w:r w:rsidR="00D57952" w:rsidRPr="002832A6">
        <w:rPr>
          <w:rFonts w:ascii="Times New Roman" w:hAnsi="Times New Roman" w:cs="Times New Roman"/>
          <w:sz w:val="28"/>
          <w:szCs w:val="28"/>
        </w:rPr>
        <w:t>committee with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 the IACP Strategic Plan </w:t>
      </w:r>
      <w:r w:rsidR="003D4CFD" w:rsidRPr="002832A6">
        <w:rPr>
          <w:rFonts w:ascii="Times New Roman" w:hAnsi="Times New Roman" w:cs="Times New Roman"/>
          <w:sz w:val="28"/>
          <w:szCs w:val="28"/>
        </w:rPr>
        <w:t>20</w:t>
      </w:r>
      <w:r w:rsidR="00823BD5" w:rsidRPr="002832A6">
        <w:rPr>
          <w:rFonts w:ascii="Times New Roman" w:hAnsi="Times New Roman" w:cs="Times New Roman"/>
          <w:sz w:val="28"/>
          <w:szCs w:val="28"/>
        </w:rPr>
        <w:t>21</w:t>
      </w:r>
      <w:r w:rsidR="003D4CFD" w:rsidRPr="002832A6">
        <w:rPr>
          <w:rFonts w:ascii="Times New Roman" w:hAnsi="Times New Roman" w:cs="Times New Roman"/>
          <w:sz w:val="28"/>
          <w:szCs w:val="28"/>
        </w:rPr>
        <w:t xml:space="preserve">-2025 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by identifying short-term, </w:t>
      </w:r>
      <w:r w:rsidR="008551F3" w:rsidRPr="002832A6">
        <w:rPr>
          <w:rFonts w:ascii="Times New Roman" w:hAnsi="Times New Roman" w:cs="Times New Roman"/>
          <w:sz w:val="28"/>
          <w:szCs w:val="28"/>
        </w:rPr>
        <w:t>medium-term,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 and long-term projects related to </w:t>
      </w:r>
      <w:r w:rsidR="00D57952" w:rsidRPr="002832A6">
        <w:rPr>
          <w:rFonts w:ascii="Times New Roman" w:hAnsi="Times New Roman" w:cs="Times New Roman"/>
          <w:sz w:val="28"/>
          <w:szCs w:val="28"/>
        </w:rPr>
        <w:t>the seven</w:t>
      </w:r>
      <w:r w:rsidR="004E07F0" w:rsidRPr="002832A6">
        <w:rPr>
          <w:rFonts w:ascii="Times New Roman" w:hAnsi="Times New Roman" w:cs="Times New Roman"/>
          <w:sz w:val="28"/>
          <w:szCs w:val="28"/>
        </w:rPr>
        <w:t xml:space="preserve"> other </w:t>
      </w:r>
      <w:r w:rsidR="0015159A" w:rsidRPr="002832A6">
        <w:rPr>
          <w:rFonts w:ascii="Times New Roman" w:hAnsi="Times New Roman" w:cs="Times New Roman"/>
          <w:sz w:val="28"/>
          <w:szCs w:val="28"/>
        </w:rPr>
        <w:t xml:space="preserve">strategic objectives outlined in this document. </w:t>
      </w:r>
    </w:p>
    <w:p w14:paraId="4E4BFB7F" w14:textId="77777777" w:rsidR="00FD7CEF" w:rsidRPr="00CC0354" w:rsidRDefault="00FD7CEF" w:rsidP="00D57952">
      <w:pPr>
        <w:spacing w:line="360" w:lineRule="auto"/>
        <w:ind w:left="60"/>
        <w:jc w:val="both"/>
        <w:rPr>
          <w:rFonts w:ascii="Times New Roman" w:hAnsi="Times New Roman" w:cs="Times New Roman"/>
          <w:sz w:val="22"/>
          <w:szCs w:val="22"/>
        </w:rPr>
      </w:pPr>
    </w:p>
    <w:p w14:paraId="0AB6DFDE" w14:textId="7723A723" w:rsidR="00FD7CEF" w:rsidRDefault="00FD7CEF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2DCFE87F" w14:textId="1C171081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BE0D977" w14:textId="3C037157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6B1FD88A" w14:textId="3FC32057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BBC8D56" w14:textId="4B86ED04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123F84F4" w14:textId="29DC3798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004D897B" w14:textId="399FDD32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44F592C5" w14:textId="1C0C5BFF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2132039B" w14:textId="16C10D1B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07207657" w14:textId="03689D8F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5F712208" w14:textId="123377C2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5B8601B3" w14:textId="3EFC2105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698B935B" w14:textId="2AA10265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7DE5AB96" w14:textId="6EF4A3F5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A42E19E" w14:textId="32D64EBB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629717B9" w14:textId="59761276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21AF152E" w14:textId="54CC5728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E388461" w14:textId="193B57D4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14A52AA6" w14:textId="1F61D27C" w:rsidR="002832A6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7BA35269" w14:textId="788F4F18" w:rsidR="002832A6" w:rsidRPr="00CC0354" w:rsidRDefault="002832A6" w:rsidP="00D5795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sectPr w:rsidR="002832A6" w:rsidRPr="00CC0354" w:rsidSect="00270AE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40729" w14:textId="77777777" w:rsidR="00EA0370" w:rsidRDefault="00EA0370" w:rsidP="002832A6">
      <w:r>
        <w:separator/>
      </w:r>
    </w:p>
  </w:endnote>
  <w:endnote w:type="continuationSeparator" w:id="0">
    <w:p w14:paraId="6D262879" w14:textId="77777777" w:rsidR="00EA0370" w:rsidRDefault="00EA0370" w:rsidP="002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595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5C8E" w14:textId="3C26253E" w:rsidR="002832A6" w:rsidRDefault="002832A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2B8D5" w14:textId="77777777" w:rsidR="002832A6" w:rsidRDefault="0028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7670" w14:textId="77777777" w:rsidR="00EA0370" w:rsidRDefault="00EA0370" w:rsidP="002832A6">
      <w:r>
        <w:separator/>
      </w:r>
    </w:p>
  </w:footnote>
  <w:footnote w:type="continuationSeparator" w:id="0">
    <w:p w14:paraId="5A667F27" w14:textId="77777777" w:rsidR="00EA0370" w:rsidRDefault="00EA0370" w:rsidP="0028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D384B"/>
    <w:multiLevelType w:val="hybridMultilevel"/>
    <w:tmpl w:val="546C1A36"/>
    <w:lvl w:ilvl="0" w:tplc="2CCE56C6">
      <w:start w:val="1"/>
      <w:numFmt w:val="decimalZero"/>
      <w:lvlText w:val="%1."/>
      <w:lvlJc w:val="left"/>
      <w:pPr>
        <w:ind w:left="138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B0774"/>
    <w:multiLevelType w:val="hybridMultilevel"/>
    <w:tmpl w:val="4A08A8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0857179"/>
    <w:multiLevelType w:val="hybridMultilevel"/>
    <w:tmpl w:val="0D30407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EF"/>
    <w:rsid w:val="00003D3B"/>
    <w:rsid w:val="000361B6"/>
    <w:rsid w:val="00037B7C"/>
    <w:rsid w:val="000445E6"/>
    <w:rsid w:val="000523D2"/>
    <w:rsid w:val="000579D4"/>
    <w:rsid w:val="000624CC"/>
    <w:rsid w:val="00062766"/>
    <w:rsid w:val="00065EAE"/>
    <w:rsid w:val="00071850"/>
    <w:rsid w:val="0009223E"/>
    <w:rsid w:val="00093300"/>
    <w:rsid w:val="00095866"/>
    <w:rsid w:val="000A5280"/>
    <w:rsid w:val="000B122C"/>
    <w:rsid w:val="000B17B3"/>
    <w:rsid w:val="000C13A1"/>
    <w:rsid w:val="000D0E18"/>
    <w:rsid w:val="000D34C7"/>
    <w:rsid w:val="000E12AB"/>
    <w:rsid w:val="000E1EDE"/>
    <w:rsid w:val="000F12E5"/>
    <w:rsid w:val="00116B3B"/>
    <w:rsid w:val="00117B32"/>
    <w:rsid w:val="0013033B"/>
    <w:rsid w:val="0015159A"/>
    <w:rsid w:val="001606E8"/>
    <w:rsid w:val="00166CFB"/>
    <w:rsid w:val="00172BE3"/>
    <w:rsid w:val="001736B1"/>
    <w:rsid w:val="00182983"/>
    <w:rsid w:val="00187A6A"/>
    <w:rsid w:val="001936ED"/>
    <w:rsid w:val="00193DCA"/>
    <w:rsid w:val="001B3B91"/>
    <w:rsid w:val="001D51F5"/>
    <w:rsid w:val="001D785B"/>
    <w:rsid w:val="001E72F3"/>
    <w:rsid w:val="001F5C39"/>
    <w:rsid w:val="0020595F"/>
    <w:rsid w:val="00205EC5"/>
    <w:rsid w:val="002101C6"/>
    <w:rsid w:val="00215DB0"/>
    <w:rsid w:val="00221A19"/>
    <w:rsid w:val="00227763"/>
    <w:rsid w:val="0023467D"/>
    <w:rsid w:val="00237F02"/>
    <w:rsid w:val="0024076D"/>
    <w:rsid w:val="00255457"/>
    <w:rsid w:val="002572AB"/>
    <w:rsid w:val="00270AED"/>
    <w:rsid w:val="002727C5"/>
    <w:rsid w:val="00276E9F"/>
    <w:rsid w:val="00281436"/>
    <w:rsid w:val="002832A6"/>
    <w:rsid w:val="00285CA1"/>
    <w:rsid w:val="00290E44"/>
    <w:rsid w:val="002A2C99"/>
    <w:rsid w:val="002A338B"/>
    <w:rsid w:val="002C6FDA"/>
    <w:rsid w:val="002D4428"/>
    <w:rsid w:val="002E5799"/>
    <w:rsid w:val="002F2867"/>
    <w:rsid w:val="002F4469"/>
    <w:rsid w:val="002F4690"/>
    <w:rsid w:val="00300E37"/>
    <w:rsid w:val="00302AD7"/>
    <w:rsid w:val="00305B7B"/>
    <w:rsid w:val="00310530"/>
    <w:rsid w:val="00311D92"/>
    <w:rsid w:val="003131F0"/>
    <w:rsid w:val="00313660"/>
    <w:rsid w:val="003151A9"/>
    <w:rsid w:val="00320AFC"/>
    <w:rsid w:val="00325763"/>
    <w:rsid w:val="00330E56"/>
    <w:rsid w:val="00342D6B"/>
    <w:rsid w:val="00360239"/>
    <w:rsid w:val="003770A5"/>
    <w:rsid w:val="00380175"/>
    <w:rsid w:val="00396E2A"/>
    <w:rsid w:val="003A4D0C"/>
    <w:rsid w:val="003B1FC4"/>
    <w:rsid w:val="003B5502"/>
    <w:rsid w:val="003B63E5"/>
    <w:rsid w:val="003C36B8"/>
    <w:rsid w:val="003C4B4A"/>
    <w:rsid w:val="003D4B8E"/>
    <w:rsid w:val="003D4CFD"/>
    <w:rsid w:val="003D6C40"/>
    <w:rsid w:val="003E5907"/>
    <w:rsid w:val="00402760"/>
    <w:rsid w:val="00405EA0"/>
    <w:rsid w:val="00411069"/>
    <w:rsid w:val="00413E8E"/>
    <w:rsid w:val="0042027B"/>
    <w:rsid w:val="00423261"/>
    <w:rsid w:val="004275DA"/>
    <w:rsid w:val="00433B1D"/>
    <w:rsid w:val="00441487"/>
    <w:rsid w:val="00450316"/>
    <w:rsid w:val="00454D35"/>
    <w:rsid w:val="00470FD8"/>
    <w:rsid w:val="0047105E"/>
    <w:rsid w:val="00480FC4"/>
    <w:rsid w:val="00490D88"/>
    <w:rsid w:val="004B58B5"/>
    <w:rsid w:val="004C31CD"/>
    <w:rsid w:val="004D13A2"/>
    <w:rsid w:val="004E07F0"/>
    <w:rsid w:val="004E2F26"/>
    <w:rsid w:val="004E34E6"/>
    <w:rsid w:val="004E70C1"/>
    <w:rsid w:val="004F01C5"/>
    <w:rsid w:val="004F1090"/>
    <w:rsid w:val="004F3F59"/>
    <w:rsid w:val="005034C2"/>
    <w:rsid w:val="00503A27"/>
    <w:rsid w:val="005249C9"/>
    <w:rsid w:val="00541684"/>
    <w:rsid w:val="005421D6"/>
    <w:rsid w:val="00546855"/>
    <w:rsid w:val="00563AA7"/>
    <w:rsid w:val="00572E6A"/>
    <w:rsid w:val="00574C2E"/>
    <w:rsid w:val="00576EF9"/>
    <w:rsid w:val="005A2686"/>
    <w:rsid w:val="005A6579"/>
    <w:rsid w:val="005B0CF9"/>
    <w:rsid w:val="005B5021"/>
    <w:rsid w:val="005B7CC8"/>
    <w:rsid w:val="005C2327"/>
    <w:rsid w:val="005C508C"/>
    <w:rsid w:val="005D59B5"/>
    <w:rsid w:val="005E1CCD"/>
    <w:rsid w:val="00625F37"/>
    <w:rsid w:val="006614EA"/>
    <w:rsid w:val="00666B9B"/>
    <w:rsid w:val="00673437"/>
    <w:rsid w:val="006908AF"/>
    <w:rsid w:val="00690E60"/>
    <w:rsid w:val="006A352D"/>
    <w:rsid w:val="006D0D22"/>
    <w:rsid w:val="006D3483"/>
    <w:rsid w:val="006D6030"/>
    <w:rsid w:val="006E2C2A"/>
    <w:rsid w:val="006F3E48"/>
    <w:rsid w:val="006F66B1"/>
    <w:rsid w:val="007020A2"/>
    <w:rsid w:val="00704443"/>
    <w:rsid w:val="00706E8A"/>
    <w:rsid w:val="0071323D"/>
    <w:rsid w:val="00713CFF"/>
    <w:rsid w:val="00721888"/>
    <w:rsid w:val="00733D15"/>
    <w:rsid w:val="007364BA"/>
    <w:rsid w:val="00746CC5"/>
    <w:rsid w:val="00774115"/>
    <w:rsid w:val="007838F1"/>
    <w:rsid w:val="00786D31"/>
    <w:rsid w:val="0079087C"/>
    <w:rsid w:val="0079311C"/>
    <w:rsid w:val="0079793F"/>
    <w:rsid w:val="007C14FC"/>
    <w:rsid w:val="007E61B1"/>
    <w:rsid w:val="007E7D7F"/>
    <w:rsid w:val="007F79BE"/>
    <w:rsid w:val="00811F85"/>
    <w:rsid w:val="00823BD5"/>
    <w:rsid w:val="0082577D"/>
    <w:rsid w:val="00826A50"/>
    <w:rsid w:val="00826F54"/>
    <w:rsid w:val="00827362"/>
    <w:rsid w:val="00831764"/>
    <w:rsid w:val="008428A4"/>
    <w:rsid w:val="00854F8F"/>
    <w:rsid w:val="008551F3"/>
    <w:rsid w:val="00857ADC"/>
    <w:rsid w:val="00861791"/>
    <w:rsid w:val="00863AF8"/>
    <w:rsid w:val="008735A4"/>
    <w:rsid w:val="00873602"/>
    <w:rsid w:val="0087466F"/>
    <w:rsid w:val="00874EF8"/>
    <w:rsid w:val="008910EE"/>
    <w:rsid w:val="008967D7"/>
    <w:rsid w:val="008A7F5C"/>
    <w:rsid w:val="008C6600"/>
    <w:rsid w:val="008E38F3"/>
    <w:rsid w:val="008E5D78"/>
    <w:rsid w:val="008E6B24"/>
    <w:rsid w:val="00900185"/>
    <w:rsid w:val="00900AAF"/>
    <w:rsid w:val="00900EC4"/>
    <w:rsid w:val="0090392E"/>
    <w:rsid w:val="00912BF1"/>
    <w:rsid w:val="009263B0"/>
    <w:rsid w:val="00942244"/>
    <w:rsid w:val="0095363F"/>
    <w:rsid w:val="009570EB"/>
    <w:rsid w:val="0096031A"/>
    <w:rsid w:val="00974BFE"/>
    <w:rsid w:val="00984917"/>
    <w:rsid w:val="009860B2"/>
    <w:rsid w:val="009A0156"/>
    <w:rsid w:val="009B75BB"/>
    <w:rsid w:val="009B7FED"/>
    <w:rsid w:val="009C5884"/>
    <w:rsid w:val="009E4039"/>
    <w:rsid w:val="009E5B0C"/>
    <w:rsid w:val="009F693D"/>
    <w:rsid w:val="00A02431"/>
    <w:rsid w:val="00A25C44"/>
    <w:rsid w:val="00A2676A"/>
    <w:rsid w:val="00A26A8E"/>
    <w:rsid w:val="00A372CF"/>
    <w:rsid w:val="00A454E7"/>
    <w:rsid w:val="00A53939"/>
    <w:rsid w:val="00A57F73"/>
    <w:rsid w:val="00A662FE"/>
    <w:rsid w:val="00A67378"/>
    <w:rsid w:val="00AB0498"/>
    <w:rsid w:val="00AD0A56"/>
    <w:rsid w:val="00AD116C"/>
    <w:rsid w:val="00AD481F"/>
    <w:rsid w:val="00AD59BB"/>
    <w:rsid w:val="00AE0020"/>
    <w:rsid w:val="00AE0F24"/>
    <w:rsid w:val="00AE3768"/>
    <w:rsid w:val="00AF266F"/>
    <w:rsid w:val="00AF2A7D"/>
    <w:rsid w:val="00B03C3B"/>
    <w:rsid w:val="00B0661D"/>
    <w:rsid w:val="00B24926"/>
    <w:rsid w:val="00B3438A"/>
    <w:rsid w:val="00B416CB"/>
    <w:rsid w:val="00B41FAB"/>
    <w:rsid w:val="00B50E1B"/>
    <w:rsid w:val="00B53739"/>
    <w:rsid w:val="00B54AB7"/>
    <w:rsid w:val="00B653C1"/>
    <w:rsid w:val="00B671A2"/>
    <w:rsid w:val="00B70795"/>
    <w:rsid w:val="00B73E42"/>
    <w:rsid w:val="00B778F8"/>
    <w:rsid w:val="00B8099C"/>
    <w:rsid w:val="00B86FE7"/>
    <w:rsid w:val="00B94183"/>
    <w:rsid w:val="00BA252C"/>
    <w:rsid w:val="00BB1520"/>
    <w:rsid w:val="00BC01A1"/>
    <w:rsid w:val="00BC5E14"/>
    <w:rsid w:val="00BF1847"/>
    <w:rsid w:val="00C13A57"/>
    <w:rsid w:val="00C15CD8"/>
    <w:rsid w:val="00C21421"/>
    <w:rsid w:val="00C3050A"/>
    <w:rsid w:val="00C32A8C"/>
    <w:rsid w:val="00C44BD5"/>
    <w:rsid w:val="00C469A3"/>
    <w:rsid w:val="00C7312B"/>
    <w:rsid w:val="00C84126"/>
    <w:rsid w:val="00C92C11"/>
    <w:rsid w:val="00C96FF0"/>
    <w:rsid w:val="00CB0881"/>
    <w:rsid w:val="00CB51A1"/>
    <w:rsid w:val="00CC0354"/>
    <w:rsid w:val="00CC0F23"/>
    <w:rsid w:val="00CD3308"/>
    <w:rsid w:val="00CE0B7D"/>
    <w:rsid w:val="00CE2EE7"/>
    <w:rsid w:val="00CE3789"/>
    <w:rsid w:val="00CE50E9"/>
    <w:rsid w:val="00CE5897"/>
    <w:rsid w:val="00CE6A0B"/>
    <w:rsid w:val="00D04308"/>
    <w:rsid w:val="00D057DE"/>
    <w:rsid w:val="00D1742B"/>
    <w:rsid w:val="00D27C3F"/>
    <w:rsid w:val="00D43416"/>
    <w:rsid w:val="00D451A9"/>
    <w:rsid w:val="00D57952"/>
    <w:rsid w:val="00D70018"/>
    <w:rsid w:val="00D8327A"/>
    <w:rsid w:val="00D916D9"/>
    <w:rsid w:val="00DA6FF6"/>
    <w:rsid w:val="00DA78CB"/>
    <w:rsid w:val="00DB18FD"/>
    <w:rsid w:val="00DB3C7C"/>
    <w:rsid w:val="00DC01E9"/>
    <w:rsid w:val="00DC7F29"/>
    <w:rsid w:val="00DE63D2"/>
    <w:rsid w:val="00E032C7"/>
    <w:rsid w:val="00E1348C"/>
    <w:rsid w:val="00E16D7A"/>
    <w:rsid w:val="00E20E81"/>
    <w:rsid w:val="00E20EFB"/>
    <w:rsid w:val="00E228B5"/>
    <w:rsid w:val="00E23158"/>
    <w:rsid w:val="00E2515F"/>
    <w:rsid w:val="00E255DE"/>
    <w:rsid w:val="00E34862"/>
    <w:rsid w:val="00E34B03"/>
    <w:rsid w:val="00E635FB"/>
    <w:rsid w:val="00E82E4A"/>
    <w:rsid w:val="00E97AD2"/>
    <w:rsid w:val="00EA0370"/>
    <w:rsid w:val="00EC3FFE"/>
    <w:rsid w:val="00EC6AB8"/>
    <w:rsid w:val="00ED7D7E"/>
    <w:rsid w:val="00EE0716"/>
    <w:rsid w:val="00EE6C15"/>
    <w:rsid w:val="00EE7083"/>
    <w:rsid w:val="00EF4092"/>
    <w:rsid w:val="00F0564F"/>
    <w:rsid w:val="00F076A4"/>
    <w:rsid w:val="00F16A1B"/>
    <w:rsid w:val="00F1721E"/>
    <w:rsid w:val="00F17D79"/>
    <w:rsid w:val="00F36005"/>
    <w:rsid w:val="00F4039E"/>
    <w:rsid w:val="00F56525"/>
    <w:rsid w:val="00F56ACA"/>
    <w:rsid w:val="00F66D4E"/>
    <w:rsid w:val="00F72A80"/>
    <w:rsid w:val="00F75534"/>
    <w:rsid w:val="00F908C1"/>
    <w:rsid w:val="00F91279"/>
    <w:rsid w:val="00F94E67"/>
    <w:rsid w:val="00FA6126"/>
    <w:rsid w:val="00FB3DF3"/>
    <w:rsid w:val="00FB52F5"/>
    <w:rsid w:val="00FC216D"/>
    <w:rsid w:val="00FC48D7"/>
    <w:rsid w:val="00FD55E3"/>
    <w:rsid w:val="00FD745E"/>
    <w:rsid w:val="00FD7CEF"/>
    <w:rsid w:val="00FF592F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9AD4"/>
  <w14:defaultImageDpi w14:val="32767"/>
  <w15:chartTrackingRefBased/>
  <w15:docId w15:val="{180D0D04-3E02-AA4E-983C-A0749FFA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EF"/>
    <w:pPr>
      <w:keepNext/>
      <w:keepLines/>
      <w:spacing w:before="40" w:line="360" w:lineRule="auto"/>
      <w:ind w:left="720"/>
      <w:outlineLvl w:val="1"/>
    </w:pPr>
    <w:rPr>
      <w:rFonts w:ascii="Times New Roman" w:eastAsiaTheme="majorEastAsia" w:hAnsi="Times New Roman" w:cs="Times New Roman"/>
      <w:noProof/>
      <w:color w:val="2F5496" w:themeColor="accent1" w:themeShade="BF"/>
      <w:lang w:val="en-I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CP-H1">
    <w:name w:val="IICP-H1"/>
    <w:basedOn w:val="Heading1"/>
    <w:qFormat/>
    <w:rsid w:val="009860B2"/>
    <w:pPr>
      <w:spacing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98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IICP-H1"/>
    <w:next w:val="Normal"/>
    <w:autoRedefine/>
    <w:uiPriority w:val="39"/>
    <w:unhideWhenUsed/>
    <w:qFormat/>
    <w:rsid w:val="00984917"/>
    <w:pPr>
      <w:tabs>
        <w:tab w:val="right" w:leader="dot" w:pos="9010"/>
      </w:tabs>
      <w:spacing w:before="120" w:after="120"/>
      <w:ind w:firstLine="720"/>
      <w:jc w:val="left"/>
    </w:pPr>
    <w:rPr>
      <w:rFonts w:cstheme="minorHAnsi"/>
      <w:bCs/>
      <w:caps/>
      <w:szCs w:val="20"/>
    </w:rPr>
  </w:style>
  <w:style w:type="paragraph" w:customStyle="1" w:styleId="Academic">
    <w:name w:val="Academic"/>
    <w:basedOn w:val="Normal"/>
    <w:qFormat/>
    <w:rsid w:val="002D4428"/>
    <w:pPr>
      <w:spacing w:line="360" w:lineRule="auto"/>
    </w:pPr>
    <w:rPr>
      <w:rFonts w:ascii="Times New Roman" w:hAnsi="Times New Roman" w:cs="Times New Roman"/>
      <w:color w:val="000000" w:themeColor="text1"/>
    </w:rPr>
  </w:style>
  <w:style w:type="paragraph" w:customStyle="1" w:styleId="AcademicH1">
    <w:name w:val="Academic H1"/>
    <w:basedOn w:val="IICP-H1"/>
    <w:qFormat/>
    <w:rsid w:val="0024076D"/>
  </w:style>
  <w:style w:type="paragraph" w:customStyle="1" w:styleId="AH1">
    <w:name w:val="AH1"/>
    <w:basedOn w:val="Heading1"/>
    <w:next w:val="Academic"/>
    <w:qFormat/>
    <w:rsid w:val="00AE0F24"/>
    <w:pPr>
      <w:spacing w:before="0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AH2">
    <w:name w:val="AH2"/>
    <w:basedOn w:val="AH1"/>
    <w:next w:val="Academic"/>
    <w:qFormat/>
    <w:rsid w:val="00AE0F24"/>
    <w:pPr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FD7CEF"/>
    <w:rPr>
      <w:rFonts w:ascii="Times New Roman" w:eastAsiaTheme="majorEastAsia" w:hAnsi="Times New Roman" w:cs="Times New Roman"/>
      <w:noProof/>
      <w:color w:val="2F5496" w:themeColor="accent1" w:themeShade="BF"/>
      <w:lang w:val="en-IE" w:eastAsia="zh-CN"/>
    </w:rPr>
  </w:style>
  <w:style w:type="table" w:styleId="TableGrid">
    <w:name w:val="Table Grid"/>
    <w:basedOn w:val="TableNormal"/>
    <w:uiPriority w:val="39"/>
    <w:rsid w:val="00FD7CEF"/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2A6"/>
  </w:style>
  <w:style w:type="paragraph" w:styleId="Footer">
    <w:name w:val="footer"/>
    <w:basedOn w:val="Normal"/>
    <w:link w:val="FooterChar"/>
    <w:uiPriority w:val="99"/>
    <w:unhideWhenUsed/>
    <w:rsid w:val="00283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D131-EE47-4767-9397-70DD127C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Hackett</dc:creator>
  <cp:keywords/>
  <dc:description/>
  <cp:lastModifiedBy>Iwona Blasi</cp:lastModifiedBy>
  <cp:revision>3</cp:revision>
  <dcterms:created xsi:type="dcterms:W3CDTF">2021-08-26T15:21:00Z</dcterms:created>
  <dcterms:modified xsi:type="dcterms:W3CDTF">2021-08-26T15:22:00Z</dcterms:modified>
</cp:coreProperties>
</file>